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BB" w:rsidRDefault="002E67BB" w:rsidP="002E67BB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C655E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Положение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C655E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 Доске Почёта </w:t>
      </w:r>
      <w:r w:rsidR="0016399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Муниципального образования </w:t>
      </w:r>
      <w:r w:rsidR="00B621FE" w:rsidRPr="00C655E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Киренский район</w:t>
      </w:r>
    </w:p>
    <w:p w:rsidR="00C655ED" w:rsidRPr="00C655ED" w:rsidRDefault="00C655ED" w:rsidP="002E67BB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E67BB" w:rsidRPr="00C655ED" w:rsidRDefault="002E67BB" w:rsidP="00C655ED">
      <w:pPr>
        <w:pStyle w:val="a8"/>
        <w:numPr>
          <w:ilvl w:val="0"/>
          <w:numId w:val="1"/>
        </w:num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Общие положения</w:t>
      </w:r>
    </w:p>
    <w:p w:rsidR="00C655ED" w:rsidRPr="00C655ED" w:rsidRDefault="00C655ED" w:rsidP="00C655ED">
      <w:pPr>
        <w:pStyle w:val="a8"/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E67BB" w:rsidRPr="00C655ED" w:rsidRDefault="00163992" w:rsidP="001639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1.1.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Положение о Доске Почёта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Муниципального образования Киренский район</w:t>
      </w:r>
      <w:r w:rsidR="00B621FE" w:rsidRPr="00C655E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(далее – Положение) определяет порядок занесения на Доску Почёта </w:t>
      </w:r>
      <w:r w:rsidR="00B621FE" w:rsidRPr="00C655E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Киренский район</w:t>
      </w:r>
      <w:r w:rsidR="00B621FE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жителей </w:t>
      </w:r>
      <w:r w:rsidR="00B621FE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Киренского района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в целях признания особых заслуг жителей поселения, личный вклад в социально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экономическое развитие территории и иные выд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ающиеся заслуги перед районом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1.2. Доска Почёта учреждена в целях воспитания 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формирования у жителей района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уважительного отношения к людям труда, их высокому профессионализму, пропаганде трудовых и общес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твенных заслуг жителей района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2E67BB" w:rsidRDefault="002E67BB" w:rsidP="001639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655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1.3. Общее количество граждан, одновременно занесенных на Доску почета, не может превыша</w:t>
      </w:r>
      <w:r w:rsidR="00B621FE" w:rsidRPr="00C655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ть 2</w:t>
      </w:r>
      <w:r w:rsidRPr="00C655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 человек.</w:t>
      </w:r>
    </w:p>
    <w:p w:rsidR="00E87E1C" w:rsidRPr="00C655ED" w:rsidRDefault="00E87E1C" w:rsidP="00C65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E67BB" w:rsidRPr="00E87E1C" w:rsidRDefault="002E67BB" w:rsidP="00E87E1C">
      <w:pPr>
        <w:pStyle w:val="a8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87E1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Порядок занесения на Доску Почёта</w:t>
      </w:r>
    </w:p>
    <w:p w:rsidR="00E87E1C" w:rsidRPr="00E87E1C" w:rsidRDefault="00E87E1C" w:rsidP="00E87E1C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655ED" w:rsidRPr="00C655ED" w:rsidRDefault="002E67BB" w:rsidP="00C65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2.1. Занесение жителей </w:t>
      </w:r>
      <w:r w:rsidR="00E87E1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района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Доску Почёта производится ежегодно </w:t>
      </w:r>
      <w:r w:rsidR="00A658D5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 началу года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основании соответствующего ходатайства (согласно приложению 1 к Положению) и представляет собой размещение на Доске Почёта фотографий ж</w:t>
      </w:r>
      <w:r w:rsidR="00A658D5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ителей  Киренского района 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указанием фамилии, имени, отчества, должности (профессии) или государственной (общественной) обязанности, с их письменного согласия.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2.2. С ходатайством о занесении на Доску Почёта на имя </w:t>
      </w:r>
      <w:r w:rsidR="00C655ED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мэра Киренского муниципального района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обращаются трудовые коллективы предприятий, учреждений, организаций всех форм собственности, общественные объединения, индивидуальные предприниматели, зарегистрированные и осуществляющие свою деятельность на территории </w:t>
      </w:r>
      <w:r w:rsidR="001639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района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(далее – ходатайствующая сторона). Ходатайство о занесении на Доску Почёта может быть инициировано </w:t>
      </w:r>
      <w:r w:rsidR="00C655ED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мэром Киренского муниципального района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2.3. Документы направляются </w:t>
      </w:r>
      <w:r w:rsidR="00C655ED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администрацию Киренского муниципального района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ходатайствующей стороной не позднее </w:t>
      </w:r>
      <w:r w:rsidR="00C655ED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 ноября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текущего года, </w:t>
      </w:r>
      <w:r w:rsidR="00C655ED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после чего передаются в Совет по наградам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646BDE" w:rsidRDefault="00E87E1C" w:rsidP="00646B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 ходатайству прилагаются следующие документы: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сведения о кандидате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(характеристика)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содержащие биографические данные с описанием заслуг и достижений, копии документов, подтверждающих 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достижения,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аслуги и (или) имею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щиеся награды кандидата; протокол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(или выписку из протокола) </w:t>
      </w:r>
      <w:r w:rsidR="002E67BB"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предприятия, учреждения, организации всех форм собственности, общественного объединения о выдвижении кандидатуры для занесения на Доску Почёта.</w:t>
      </w:r>
      <w:r w:rsidR="00646B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646BDE" w:rsidRPr="00646BDE" w:rsidRDefault="002C2029" w:rsidP="00646B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87E1C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Доску</w:t>
      </w:r>
      <w:r w:rsidR="00E87E1C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Почёта</w:t>
      </w:r>
      <w:r w:rsidR="00E87E1C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заносятся: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лица, занятые по основному месту работы в организациях, учреждениях,</w:t>
      </w:r>
      <w:r w:rsidR="002E67BB" w:rsidRPr="00C655ED">
        <w:rPr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предприятиях </w:t>
      </w:r>
      <w:r w:rsidR="00E87E1C" w:rsidRPr="00052282">
        <w:rPr>
          <w:rFonts w:ascii="Times New Roman" w:hAnsi="Times New Roman" w:cs="Times New Roman"/>
          <w:sz w:val="28"/>
          <w:szCs w:val="28"/>
          <w:lang w:eastAsia="ru-RU"/>
        </w:rPr>
        <w:t>Киренского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вне зависимости от организационных правовых форм, достигшие высоких показателей в социально-экономическом развитии поселения и принимающие активное участие в жизни поселения. На Доску Почёта могут быть занесены лица, находящиеся на пенсии и не работающие в настоящее время в </w:t>
      </w:r>
      <w:r w:rsidR="00052282" w:rsidRPr="00052282">
        <w:rPr>
          <w:rFonts w:ascii="Times New Roman" w:hAnsi="Times New Roman" w:cs="Times New Roman"/>
          <w:sz w:val="28"/>
          <w:szCs w:val="28"/>
          <w:lang w:eastAsia="ru-RU"/>
        </w:rPr>
        <w:t>Киренском районе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2.5. Оценка кандидатур, представленных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на Совет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наградам, производится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следующим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критериям:</w:t>
      </w:r>
    </w:p>
    <w:p w:rsidR="00163992" w:rsidRDefault="00646BDE" w:rsidP="0016399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за достижения в трудовой и профессиональной деятельности,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весомый вклад в социальное и экономическое развитие городского поселения, в развитие культуры, науки, искусства, воспитание и образование подрастающего поколения, охрану жизни, здоровья и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прав граждан, защиту Отечества,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многолетнюю эффективную общественную и благотворительную деятельность на благо </w:t>
      </w:r>
      <w:r w:rsidR="00163992">
        <w:rPr>
          <w:rFonts w:ascii="Times New Roman" w:hAnsi="Times New Roman" w:cs="Times New Roman"/>
          <w:sz w:val="28"/>
          <w:szCs w:val="28"/>
          <w:lang w:eastAsia="ru-RU"/>
        </w:rPr>
        <w:t>Киренского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, активное участие в </w:t>
      </w:r>
      <w:proofErr w:type="gramStart"/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проводимых на терри</w:t>
      </w:r>
      <w:r w:rsidR="00163992">
        <w:rPr>
          <w:rFonts w:ascii="Times New Roman" w:hAnsi="Times New Roman" w:cs="Times New Roman"/>
          <w:sz w:val="28"/>
          <w:szCs w:val="28"/>
          <w:lang w:eastAsia="ru-RU"/>
        </w:rPr>
        <w:t xml:space="preserve">тории  Киренского района и за его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пределами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2.6. Представленные документы по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длежат рассмотрению на Совете по наградам при администрации Киренского муниципального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2.7.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Координация работы по предварительному рассмотрению и подготовке материалов для занесения на Доску почета возлагается на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главного специалиста по кадрам администрации Киренского муниципального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2.8.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занесении на Доску почета оформляется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Киренского муниципального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2.9.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данного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фотографирование граждан, утвержденных для занесения на Доску почета. Фотографии изг</w:t>
      </w:r>
      <w:r w:rsidR="00163992">
        <w:rPr>
          <w:rFonts w:ascii="Times New Roman" w:hAnsi="Times New Roman" w:cs="Times New Roman"/>
          <w:sz w:val="28"/>
          <w:szCs w:val="28"/>
          <w:lang w:eastAsia="ru-RU"/>
        </w:rPr>
        <w:t>отавливаются размером формата А</w:t>
      </w:r>
      <w:proofErr w:type="gramStart"/>
      <w:r w:rsidR="00163992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в цветном изображении.</w:t>
      </w:r>
    </w:p>
    <w:p w:rsidR="002E67BB" w:rsidRDefault="00163992" w:rsidP="0016399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Также изготавливаются таблички с указанием фамилии, имени, отчества, должности (или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звания)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наименования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2.10. Занесение граждан на Доску почета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оизводится на срок 1 год.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2.11.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Свидетельство подписывается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мэром Киренского муниципального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и скрепляется печатью.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Свидетельство вручается в торжественной обстановке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мэром Киренского муниципального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иным должност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ным лицом по его поручению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2.12. При утрате Свидетельства его дубликат не выдается.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2.13. Поощрение жителей поселения в виде занесения на Доску Почёта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Киренского муниципального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досрочно прекращено (снятие фотографий с Доски Почёта) на основании постановления администрации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Киренского муниципального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2.14. Решение о досрочном снятии фотографий с Доски Почёта принимается 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Советом по наградам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. Основанием для принятия решения о снятии фото</w:t>
      </w:r>
      <w:r w:rsidR="00052282">
        <w:rPr>
          <w:rFonts w:ascii="Times New Roman" w:hAnsi="Times New Roman" w:cs="Times New Roman"/>
          <w:sz w:val="28"/>
          <w:szCs w:val="28"/>
          <w:lang w:eastAsia="ru-RU"/>
        </w:rPr>
        <w:t>графий с Доски Почёта являются:</w:t>
      </w:r>
      <w:r w:rsidR="0030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вступивший в силу обвинительный приговор суда;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ходатайство коллектива, предоставившего кандидатуры для занесения на Доску Почёта, в случае совершения ими действий противоречащих условиям занесения на Доску Почёта.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>2.15. Повторное занесение на Доску Почёта граждан осуществляется не ранее, чем через 3 года после предыдущего занесения.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2.16. Все материалы и документы по истечении срока передаются на хранение в </w:t>
      </w:r>
      <w:r w:rsidR="00306889">
        <w:rPr>
          <w:rFonts w:ascii="Times New Roman" w:hAnsi="Times New Roman" w:cs="Times New Roman"/>
          <w:sz w:val="28"/>
          <w:szCs w:val="28"/>
          <w:lang w:eastAsia="ru-RU"/>
        </w:rPr>
        <w:t xml:space="preserve">архив 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306889">
        <w:rPr>
          <w:rFonts w:ascii="Times New Roman" w:hAnsi="Times New Roman" w:cs="Times New Roman"/>
          <w:sz w:val="28"/>
          <w:szCs w:val="28"/>
          <w:lang w:eastAsia="ru-RU"/>
        </w:rPr>
        <w:t>и Киренского муниципального района</w:t>
      </w:r>
      <w:r w:rsidR="002E67BB" w:rsidRPr="000522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889" w:rsidRPr="00052282" w:rsidRDefault="00306889" w:rsidP="0005228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7BB" w:rsidRDefault="002E67BB" w:rsidP="00306889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06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Техническое и финансовое обеспечение Доски Почёта</w:t>
      </w:r>
      <w:r w:rsidR="00306889" w:rsidRPr="00306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306889" w:rsidRPr="00306889" w:rsidRDefault="00306889" w:rsidP="00306889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E67BB" w:rsidRPr="00C655ED" w:rsidRDefault="002E67BB" w:rsidP="00C65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Финансирование, содержание, текущий ремонт, обновление информационных материалов Доски Почёта обеспечивается за счёт средств бюджета </w:t>
      </w:r>
      <w:r w:rsidR="00306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Киренского района</w:t>
      </w:r>
      <w:r w:rsidRPr="00C655E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соответствующий финансовый год.</w:t>
      </w:r>
    </w:p>
    <w:p w:rsidR="0023010F" w:rsidRDefault="0023010F" w:rsidP="00C655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applications"/>
      <w:bookmarkEnd w:id="0"/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C6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11E" w:rsidRDefault="004B511E" w:rsidP="004B511E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Приложение № 1</w:t>
      </w:r>
    </w:p>
    <w:p w:rsidR="004B511E" w:rsidRPr="004B511E" w:rsidRDefault="004B511E" w:rsidP="004B511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B511E">
        <w:rPr>
          <w:rFonts w:ascii="Times New Roman" w:hAnsi="Times New Roman" w:cs="Times New Roman"/>
          <w:b/>
          <w:bCs/>
          <w:sz w:val="16"/>
          <w:szCs w:val="16"/>
        </w:rPr>
        <w:t>Ходатайство</w:t>
      </w:r>
    </w:p>
    <w:p w:rsidR="004B511E" w:rsidRPr="004B511E" w:rsidRDefault="004B511E" w:rsidP="004B51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B511E">
        <w:rPr>
          <w:rFonts w:ascii="Times New Roman" w:hAnsi="Times New Roman" w:cs="Times New Roman"/>
          <w:b/>
          <w:bCs/>
          <w:sz w:val="16"/>
          <w:szCs w:val="16"/>
        </w:rPr>
        <w:t>о награждении (</w:t>
      </w:r>
      <w:r w:rsidRPr="004B511E">
        <w:rPr>
          <w:rFonts w:ascii="Times New Roman" w:hAnsi="Times New Roman" w:cs="Times New Roman"/>
          <w:b/>
          <w:color w:val="000000"/>
          <w:sz w:val="16"/>
          <w:szCs w:val="16"/>
        </w:rPr>
        <w:t>Почетной грамотой, Благодарностью,</w:t>
      </w:r>
      <w:r w:rsidRPr="004B511E">
        <w:rPr>
          <w:rFonts w:ascii="Times New Roman" w:hAnsi="Times New Roman" w:cs="Times New Roman"/>
          <w:b/>
          <w:sz w:val="16"/>
          <w:szCs w:val="16"/>
        </w:rPr>
        <w:t xml:space="preserve"> Приветственным адресом, Доска Почета)</w:t>
      </w:r>
    </w:p>
    <w:p w:rsidR="004B511E" w:rsidRPr="004B511E" w:rsidRDefault="004B511E" w:rsidP="004B51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511E">
        <w:rPr>
          <w:rFonts w:ascii="Times New Roman" w:hAnsi="Times New Roman" w:cs="Times New Roman"/>
          <w:b/>
          <w:sz w:val="16"/>
          <w:szCs w:val="16"/>
        </w:rPr>
        <w:t>_________________________________</w:t>
      </w:r>
    </w:p>
    <w:p w:rsidR="004B511E" w:rsidRPr="004B511E" w:rsidRDefault="004B511E" w:rsidP="004B51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511E">
        <w:rPr>
          <w:rFonts w:ascii="Times New Roman" w:hAnsi="Times New Roman" w:cs="Times New Roman"/>
          <w:b/>
          <w:sz w:val="16"/>
          <w:szCs w:val="16"/>
        </w:rPr>
        <w:t>(наименование награды)</w:t>
      </w:r>
    </w:p>
    <w:tbl>
      <w:tblPr>
        <w:tblW w:w="10920" w:type="dxa"/>
        <w:tblInd w:w="-12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80"/>
        <w:gridCol w:w="1200"/>
        <w:gridCol w:w="2520"/>
        <w:gridCol w:w="60"/>
        <w:gridCol w:w="1770"/>
        <w:gridCol w:w="3690"/>
      </w:tblGrid>
      <w:tr w:rsidR="004B511E" w:rsidRPr="004B511E" w:rsidTr="004B511E">
        <w:trPr>
          <w:trHeight w:val="18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1. Фамилия</w:t>
            </w:r>
          </w:p>
        </w:tc>
        <w:tc>
          <w:tcPr>
            <w:tcW w:w="9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8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3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имя, отчество</w:t>
            </w:r>
          </w:p>
        </w:tc>
        <w:tc>
          <w:tcPr>
            <w:tcW w:w="8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8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3"/>
        </w:trPr>
        <w:tc>
          <w:tcPr>
            <w:tcW w:w="5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2. Должность, место работы (службы)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8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499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 независимо от организационно-правовой формы и формы собственности (далее - организация), государственного органа Иркутской области, органа местного самоуправления муниципального образования Иркутской области (далее - орган)</w:t>
            </w:r>
            <w:proofErr w:type="gramEnd"/>
          </w:p>
        </w:tc>
      </w:tr>
      <w:tr w:rsidR="004B511E" w:rsidRPr="004B511E" w:rsidTr="004B511E">
        <w:trPr>
          <w:trHeight w:val="163"/>
        </w:trPr>
        <w:tc>
          <w:tcPr>
            <w:tcW w:w="5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3. Число, месяц, год рождения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336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4. Ученая степень, ученое звание, воинское звание, специальное звание, классный чин, дипломатический ранг (при наличии)</w:t>
            </w:r>
          </w:p>
        </w:tc>
      </w:tr>
      <w:tr w:rsidR="004B511E" w:rsidRPr="004B511E" w:rsidTr="004B511E">
        <w:trPr>
          <w:trHeight w:val="16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8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336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5. Какими государственными наградами Российской Федерации и ведомственными наградами органов государственной власти награжден (а) и год награждения</w:t>
            </w:r>
          </w:p>
        </w:tc>
      </w:tr>
      <w:tr w:rsidR="004B511E" w:rsidRPr="004B511E" w:rsidTr="004B511E">
        <w:trPr>
          <w:trHeight w:val="16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331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 xml:space="preserve">6. Какими наградами Иркутской области, почетными званиями Иркутской области и </w:t>
            </w:r>
            <w:r w:rsidRPr="004B511E">
              <w:rPr>
                <w:rFonts w:ascii="Times New Roman" w:hAnsi="Times New Roman" w:cs="Times New Roman"/>
                <w:b/>
                <w:sz w:val="16"/>
                <w:szCs w:val="16"/>
              </w:rPr>
              <w:t>наградами органов местного самоуправления муниципальных образований Иркутской области награжден (а) и год награждения, наградами непосредственного руководителя (директора), далее вышестоящего руководителя (директора) награжден (а) и год награждения</w:t>
            </w:r>
          </w:p>
        </w:tc>
      </w:tr>
      <w:tr w:rsidR="004B511E" w:rsidRPr="004B511E" w:rsidTr="004B511E">
        <w:trPr>
          <w:trHeight w:val="168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8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331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 xml:space="preserve">7. Общий трудовой стаж 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168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346"/>
        </w:trPr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 xml:space="preserve">8. Стаж работы в соответствующей отрасли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802"/>
        <w:tblW w:w="118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41"/>
        <w:gridCol w:w="1561"/>
        <w:gridCol w:w="5106"/>
        <w:gridCol w:w="3472"/>
      </w:tblGrid>
      <w:tr w:rsidR="004B511E" w:rsidRPr="004B511E" w:rsidTr="004B511E">
        <w:trPr>
          <w:trHeight w:val="677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Дата поступления (месяц, год)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Дата ухода (месяц, год)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Должность с указанием наименования организации (органа) (в соответствии с записями в документах государственного образца об уровне образования и (или) квалификации, военном билете, трудовой книжке)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Адрес организации (органа)</w:t>
            </w:r>
          </w:p>
        </w:tc>
      </w:tr>
      <w:tr w:rsidR="004B511E" w:rsidRPr="004B511E" w:rsidTr="004B511E">
        <w:trPr>
          <w:trHeight w:val="24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4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4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5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5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5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5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5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5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25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11E" w:rsidRPr="004B511E" w:rsidRDefault="004B511E" w:rsidP="004B5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511E">
        <w:rPr>
          <w:rFonts w:ascii="Times New Roman" w:hAnsi="Times New Roman" w:cs="Times New Roman"/>
          <w:sz w:val="16"/>
          <w:szCs w:val="16"/>
        </w:rPr>
        <w:t xml:space="preserve">9. </w:t>
      </w:r>
      <w:proofErr w:type="gramStart"/>
      <w:r w:rsidRPr="004B511E">
        <w:rPr>
          <w:rFonts w:ascii="Times New Roman" w:hAnsi="Times New Roman" w:cs="Times New Roman"/>
          <w:sz w:val="16"/>
          <w:szCs w:val="16"/>
        </w:rPr>
        <w:t>Информация о трудовой (служебной, общественно полезной и иной общественной) деятельности (включая учебу в образовательных учреждениях среднего профессионального и высшего учебного заведения</w:t>
      </w:r>
      <w:proofErr w:type="gramEnd"/>
    </w:p>
    <w:p w:rsidR="004B511E" w:rsidRPr="004B511E" w:rsidRDefault="004B511E" w:rsidP="004B5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11E" w:rsidRDefault="004B511E" w:rsidP="004B5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511E">
        <w:rPr>
          <w:rFonts w:ascii="Times New Roman" w:hAnsi="Times New Roman" w:cs="Times New Roman"/>
          <w:sz w:val="16"/>
          <w:szCs w:val="16"/>
        </w:rPr>
        <w:t xml:space="preserve">10. Иные сведения, имеющие значение при награждении </w:t>
      </w:r>
    </w:p>
    <w:p w:rsidR="004B511E" w:rsidRPr="004B511E" w:rsidRDefault="004B511E" w:rsidP="004B5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3120"/>
        <w:gridCol w:w="3000"/>
      </w:tblGrid>
      <w:tr w:rsidR="004B511E" w:rsidRPr="004B511E" w:rsidTr="004B511E">
        <w:trPr>
          <w:trHeight w:val="66"/>
        </w:trPr>
        <w:tc>
          <w:tcPr>
            <w:tcW w:w="3240" w:type="dxa"/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3120" w:type="dxa"/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</w:tc>
        <w:tc>
          <w:tcPr>
            <w:tcW w:w="3000" w:type="dxa"/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11E" w:rsidRPr="004B511E" w:rsidTr="004B511E">
        <w:trPr>
          <w:trHeight w:val="66"/>
        </w:trPr>
        <w:tc>
          <w:tcPr>
            <w:tcW w:w="3240" w:type="dxa"/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3000" w:type="dxa"/>
            <w:shd w:val="clear" w:color="auto" w:fill="FFFFFF"/>
          </w:tcPr>
          <w:p w:rsidR="004B511E" w:rsidRPr="004B511E" w:rsidRDefault="004B511E" w:rsidP="004B511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11E" w:rsidRPr="004B511E" w:rsidRDefault="004B511E" w:rsidP="004B5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B511E">
        <w:rPr>
          <w:rFonts w:ascii="Times New Roman" w:hAnsi="Times New Roman" w:cs="Times New Roman"/>
          <w:sz w:val="16"/>
          <w:szCs w:val="16"/>
        </w:rPr>
        <w:t>М.П.</w:t>
      </w:r>
    </w:p>
    <w:p w:rsidR="004B511E" w:rsidRPr="004B511E" w:rsidRDefault="004B511E" w:rsidP="004B511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B511E" w:rsidRPr="004B511E" w:rsidSect="0023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DED"/>
    <w:multiLevelType w:val="hybridMultilevel"/>
    <w:tmpl w:val="8F4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BB"/>
    <w:rsid w:val="00052282"/>
    <w:rsid w:val="00163992"/>
    <w:rsid w:val="00225798"/>
    <w:rsid w:val="0023010F"/>
    <w:rsid w:val="002C2029"/>
    <w:rsid w:val="002E67BB"/>
    <w:rsid w:val="00306889"/>
    <w:rsid w:val="003B1D4E"/>
    <w:rsid w:val="004B511E"/>
    <w:rsid w:val="005C5202"/>
    <w:rsid w:val="00646BDE"/>
    <w:rsid w:val="009674C6"/>
    <w:rsid w:val="00996A0B"/>
    <w:rsid w:val="00A658D5"/>
    <w:rsid w:val="00AF74BB"/>
    <w:rsid w:val="00B621FE"/>
    <w:rsid w:val="00C655ED"/>
    <w:rsid w:val="00E87E1C"/>
    <w:rsid w:val="00E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7BB"/>
    <w:rPr>
      <w:b/>
      <w:bCs/>
    </w:rPr>
  </w:style>
  <w:style w:type="character" w:styleId="a5">
    <w:name w:val="Hyperlink"/>
    <w:basedOn w:val="a0"/>
    <w:uiPriority w:val="99"/>
    <w:semiHidden/>
    <w:unhideWhenUsed/>
    <w:rsid w:val="002E67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55ED"/>
    <w:pPr>
      <w:ind w:left="720"/>
      <w:contextualSpacing/>
    </w:pPr>
  </w:style>
  <w:style w:type="paragraph" w:styleId="a9">
    <w:name w:val="No Spacing"/>
    <w:uiPriority w:val="1"/>
    <w:qFormat/>
    <w:rsid w:val="00052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3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Суржина</dc:creator>
  <cp:lastModifiedBy>Admin</cp:lastModifiedBy>
  <cp:revision>12</cp:revision>
  <dcterms:created xsi:type="dcterms:W3CDTF">2023-01-20T06:20:00Z</dcterms:created>
  <dcterms:modified xsi:type="dcterms:W3CDTF">2023-02-21T06:57:00Z</dcterms:modified>
</cp:coreProperties>
</file>